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97" w:rsidRDefault="00E36B97" w:rsidP="00E36B97">
      <w:pPr>
        <w:bidi/>
        <w:jc w:val="center"/>
        <w:rPr>
          <w:rFonts w:cs="B Davat"/>
          <w:sz w:val="36"/>
          <w:szCs w:val="36"/>
          <w:lang w:bidi="fa-IR"/>
        </w:rPr>
      </w:pPr>
      <w:r>
        <w:rPr>
          <w:rFonts w:cs="B Davat" w:hint="cs"/>
          <w:sz w:val="36"/>
          <w:szCs w:val="36"/>
          <w:rtl/>
          <w:lang w:bidi="fa-IR"/>
        </w:rPr>
        <w:t xml:space="preserve">شهریه دانشجویان خارجی متقاضی تحصیل در پردیس خودگردان و یا دوره ظرفیت مازاد جهت سال میلادی 2019 و 2020میلادی بر حسب دلار </w:t>
      </w: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E36B97" w:rsidTr="00E36B97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E36B97" w:rsidRDefault="00E36B97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دوره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E36B97" w:rsidRDefault="00E36B97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رشته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E36B97" w:rsidRDefault="00E36B97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مبلغ (</w:t>
            </w:r>
            <w:proofErr w:type="spellStart"/>
            <w:r>
              <w:rPr>
                <w:rFonts w:cs="B Davat"/>
                <w:sz w:val="32"/>
                <w:szCs w:val="32"/>
                <w:lang w:bidi="fa-IR"/>
              </w:rPr>
              <w:t>usd</w:t>
            </w:r>
            <w:proofErr w:type="spellEnd"/>
            <w:r>
              <w:rPr>
                <w:rFonts w:cs="B Davat" w:hint="cs"/>
                <w:sz w:val="32"/>
                <w:szCs w:val="32"/>
                <w:rtl/>
                <w:lang w:bidi="fa-IR"/>
              </w:rPr>
              <w:t>)</w:t>
            </w:r>
          </w:p>
        </w:tc>
      </w:tr>
      <w:tr w:rsidR="00E36B97" w:rsidTr="00E36B97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E36B97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کارشناسی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E36B97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کلیه رشته ها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3E1CC6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1330</w:t>
            </w:r>
          </w:p>
        </w:tc>
      </w:tr>
      <w:tr w:rsidR="00E36B97" w:rsidTr="00E36B97">
        <w:tc>
          <w:tcPr>
            <w:tcW w:w="31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B97" w:rsidRDefault="00E36B97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کارشناسی ارشد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E36B97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/>
                <w:sz w:val="32"/>
                <w:szCs w:val="32"/>
                <w:lang w:bidi="fa-IR"/>
              </w:rPr>
              <w:t>Non-laboratory-based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3E1CC6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1666</w:t>
            </w:r>
          </w:p>
        </w:tc>
      </w:tr>
      <w:tr w:rsidR="00E36B97" w:rsidTr="00E36B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B97" w:rsidRDefault="00E36B97">
            <w:pPr>
              <w:rPr>
                <w:rFonts w:cs="B Davat"/>
                <w:sz w:val="32"/>
                <w:szCs w:val="32"/>
                <w:lang w:bidi="fa-IR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E36B97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/>
                <w:sz w:val="32"/>
                <w:szCs w:val="32"/>
                <w:lang w:bidi="fa-IR"/>
              </w:rPr>
              <w:t>laboratory-based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3E1CC6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2000</w:t>
            </w:r>
          </w:p>
        </w:tc>
      </w:tr>
      <w:tr w:rsidR="00E36B97" w:rsidTr="00E36B97">
        <w:tc>
          <w:tcPr>
            <w:tcW w:w="31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B97" w:rsidRDefault="00E36B97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دکتری حرفه ای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E36B97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پزشکی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3E1CC6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2666</w:t>
            </w:r>
          </w:p>
        </w:tc>
      </w:tr>
      <w:tr w:rsidR="00E36B97" w:rsidTr="00E36B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B97" w:rsidRDefault="00E36B97">
            <w:pPr>
              <w:rPr>
                <w:rFonts w:cs="B Davat"/>
                <w:sz w:val="32"/>
                <w:szCs w:val="32"/>
                <w:lang w:bidi="fa-IR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E36B97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داروسازی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3E1CC6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2666</w:t>
            </w:r>
          </w:p>
        </w:tc>
      </w:tr>
      <w:tr w:rsidR="00E36B97" w:rsidTr="00E36B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B97" w:rsidRDefault="00E36B97">
            <w:pPr>
              <w:rPr>
                <w:rFonts w:cs="B Davat"/>
                <w:sz w:val="32"/>
                <w:szCs w:val="32"/>
                <w:lang w:bidi="fa-IR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E36B97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دندانپزشکی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3E1CC6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3000</w:t>
            </w:r>
          </w:p>
        </w:tc>
      </w:tr>
      <w:tr w:rsidR="00E36B97" w:rsidTr="00E36B97">
        <w:tc>
          <w:tcPr>
            <w:tcW w:w="31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E36B97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 xml:space="preserve">دکتری تخصصی </w:t>
            </w:r>
            <w:proofErr w:type="spellStart"/>
            <w:r>
              <w:rPr>
                <w:rFonts w:cs="B Davat"/>
                <w:sz w:val="32"/>
                <w:szCs w:val="32"/>
                <w:lang w:bidi="fa-IR"/>
              </w:rPr>
              <w:t>phD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E36B97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/>
                <w:sz w:val="32"/>
                <w:szCs w:val="32"/>
                <w:lang w:bidi="fa-IR"/>
              </w:rPr>
              <w:t>Non-laboratory-based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3E1CC6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2666</w:t>
            </w:r>
          </w:p>
        </w:tc>
      </w:tr>
      <w:tr w:rsidR="00E36B97" w:rsidTr="00E36B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B97" w:rsidRDefault="00E36B97">
            <w:pPr>
              <w:rPr>
                <w:rFonts w:cs="B Davat"/>
                <w:sz w:val="32"/>
                <w:szCs w:val="32"/>
                <w:lang w:bidi="fa-IR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E36B97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/>
                <w:sz w:val="32"/>
                <w:szCs w:val="32"/>
                <w:lang w:bidi="fa-IR"/>
              </w:rPr>
              <w:t>laboratory-based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3E1CC6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3333</w:t>
            </w:r>
          </w:p>
        </w:tc>
      </w:tr>
      <w:tr w:rsidR="00E36B97" w:rsidTr="00E36B97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E36B97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دستیاری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E36B97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کلیه رشته ها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B97" w:rsidRDefault="003E1CC6">
            <w:pPr>
              <w:bidi/>
              <w:jc w:val="center"/>
              <w:rPr>
                <w:rFonts w:cs="B Davat"/>
                <w:sz w:val="32"/>
                <w:szCs w:val="32"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3333</w:t>
            </w:r>
          </w:p>
        </w:tc>
      </w:tr>
    </w:tbl>
    <w:p w:rsidR="00B17C34" w:rsidRDefault="00B17C34">
      <w:pPr>
        <w:rPr>
          <w:rtl/>
        </w:rPr>
      </w:pPr>
    </w:p>
    <w:sectPr w:rsidR="00B17C34" w:rsidSect="00B17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B97"/>
    <w:rsid w:val="00287EC2"/>
    <w:rsid w:val="003E1CC6"/>
    <w:rsid w:val="00446979"/>
    <w:rsid w:val="005845C5"/>
    <w:rsid w:val="007044C3"/>
    <w:rsid w:val="007C351D"/>
    <w:rsid w:val="00B17C34"/>
    <w:rsid w:val="00BA565B"/>
    <w:rsid w:val="00E36B97"/>
    <w:rsid w:val="00E9788A"/>
    <w:rsid w:val="00FA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Amozesh binol</cp:lastModifiedBy>
  <cp:revision>2</cp:revision>
  <dcterms:created xsi:type="dcterms:W3CDTF">2019-06-12T03:40:00Z</dcterms:created>
  <dcterms:modified xsi:type="dcterms:W3CDTF">2019-06-12T03:40:00Z</dcterms:modified>
</cp:coreProperties>
</file>